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C04537" w14:textId="663CAB57" w:rsidR="002F5818" w:rsidRPr="00CE567B" w:rsidRDefault="00CE567B" w:rsidP="00F53AF0">
      <w:pPr>
        <w:pStyle w:val="1RoadNews"/>
        <w:spacing w:line="276" w:lineRule="auto"/>
        <w:rPr>
          <w:b/>
          <w:color w:val="000000" w:themeColor="text1"/>
          <w:sz w:val="40"/>
          <w:szCs w:val="40"/>
          <w:rFonts w:ascii="Verdana" w:hAnsi="Verdana"/>
        </w:rPr>
      </w:pPr>
      <w:r>
        <w:rPr>
          <w:b/>
          <w:color w:val="auto"/>
          <w:sz w:val="40"/>
          <w:rFonts w:ascii="Verdana" w:hAnsi="Verdana"/>
        </w:rPr>
        <w:t xml:space="preserve">5 dakikada 20 ton soğuk geri dönüşüm karışımı</w:t>
      </w:r>
    </w:p>
    <w:p w14:paraId="7C5C724F" w14:textId="77777777" w:rsidR="00936A78" w:rsidRPr="00CE567B" w:rsidRDefault="00936A78" w:rsidP="00BD5391">
      <w:pPr>
        <w:spacing w:line="276" w:lineRule="auto"/>
        <w:jc w:val="both"/>
        <w:rPr>
          <w:b/>
          <w:iCs/>
          <w:sz w:val="22"/>
        </w:rPr>
      </w:pPr>
    </w:p>
    <w:p w14:paraId="0EDFF89B" w14:textId="1BBE6E46" w:rsidR="00936A78" w:rsidRPr="00CE567B" w:rsidRDefault="00CE567B" w:rsidP="00F53AF0">
      <w:pPr>
        <w:pStyle w:val="1RoadNews"/>
        <w:spacing w:line="276" w:lineRule="auto"/>
        <w:rPr>
          <w:b/>
          <w:bCs/>
          <w:color w:val="000000" w:themeColor="text1"/>
          <w:sz w:val="28"/>
          <w:szCs w:val="28"/>
          <w:rFonts w:ascii="Verdana" w:hAnsi="Verdana" w:cs="HelveticaNeue-Medium"/>
        </w:rPr>
      </w:pPr>
      <w:r>
        <w:rPr>
          <w:b/>
          <w:sz w:val="28"/>
          <w:rFonts w:ascii="Verdana" w:hAnsi="Verdana"/>
        </w:rPr>
        <w:t xml:space="preserve">Wirtgen soğuk geri dönüşüm karıştırma tesisi KMA 240(i)</w:t>
      </w:r>
      <w:r>
        <w:t xml:space="preserve"> </w:t>
      </w:r>
      <w:r>
        <w:rPr>
          <w:b/>
          <w:sz w:val="28"/>
          <w:rFonts w:ascii="Verdana" w:hAnsi="Verdana"/>
        </w:rPr>
        <w:t xml:space="preserve">ile</w:t>
      </w:r>
      <w:r>
        <w:t xml:space="preserve"> </w:t>
      </w:r>
      <w:r>
        <w:rPr>
          <w:b/>
          <w:sz w:val="28"/>
          <w:rFonts w:ascii="Verdana" w:hAnsi="Verdana"/>
        </w:rPr>
        <w:t xml:space="preserve">sürdürülebilir ve şantiyeye yakın</w:t>
      </w:r>
      <w:r>
        <w:rPr>
          <w:b/>
          <w:sz w:val="28"/>
          <w:rFonts w:ascii="Verdana" w:hAnsi="Verdana"/>
        </w:rPr>
        <w:t xml:space="preserve"> </w:t>
      </w:r>
    </w:p>
    <w:p w14:paraId="74E3A06C" w14:textId="2086A4DE" w:rsidR="00F353EA" w:rsidRPr="00CE567B" w:rsidRDefault="00F353EA" w:rsidP="00BD5391">
      <w:pPr>
        <w:spacing w:line="276" w:lineRule="auto"/>
        <w:jc w:val="both"/>
        <w:rPr>
          <w:b/>
          <w:iCs/>
          <w:sz w:val="22"/>
        </w:rPr>
      </w:pPr>
    </w:p>
    <w:p w14:paraId="77BBE3A2" w14:textId="2C09DC4A" w:rsidR="000E24F8" w:rsidRPr="00CE567B" w:rsidRDefault="00CE567B" w:rsidP="00F53AF0">
      <w:pPr>
        <w:spacing w:line="276" w:lineRule="auto"/>
        <w:jc w:val="both"/>
        <w:rPr>
          <w:b/>
          <w:sz w:val="22"/>
          <w:szCs w:val="22"/>
        </w:rPr>
      </w:pPr>
      <w:r>
        <w:rPr>
          <w:b/>
          <w:sz w:val="22"/>
        </w:rPr>
        <w:t xml:space="preserve">Yeni KMA 240(i), çevreye uygun ve ekonomik karışım malzemesi hazırlaması için kullanım yerine yakın olarak güçlü Wirtgen çözümüdür.</w:t>
      </w:r>
    </w:p>
    <w:p w14:paraId="19ED6CFF" w14:textId="77777777" w:rsidR="00796A6B" w:rsidRPr="00CE567B" w:rsidRDefault="00796A6B" w:rsidP="00BA3DCA">
      <w:pPr>
        <w:jc w:val="both"/>
        <w:rPr>
          <w:sz w:val="22"/>
          <w:szCs w:val="22"/>
        </w:rPr>
      </w:pPr>
    </w:p>
    <w:p w14:paraId="240EAAF9" w14:textId="0B1B1874" w:rsidR="000069E2" w:rsidRPr="00CE567B" w:rsidRDefault="00CE567B" w:rsidP="00E608EC">
      <w:pPr>
        <w:jc w:val="both"/>
        <w:rPr>
          <w:sz w:val="22"/>
          <w:szCs w:val="22"/>
        </w:rPr>
      </w:pPr>
      <w:r>
        <w:rPr>
          <w:b/>
          <w:sz w:val="22"/>
        </w:rPr>
        <w:t xml:space="preserve">Ekolojik, ekonomik, çok yönlü</w:t>
      </w:r>
    </w:p>
    <w:p w14:paraId="55BABA39" w14:textId="5DC8BA3E" w:rsidR="00CE567B" w:rsidRDefault="00CE567B" w:rsidP="00F53AF0">
      <w:pPr>
        <w:spacing w:line="276" w:lineRule="auto"/>
        <w:jc w:val="both"/>
        <w:rPr>
          <w:sz w:val="22"/>
          <w:szCs w:val="22"/>
        </w:rPr>
      </w:pPr>
      <w:r>
        <w:rPr>
          <w:sz w:val="22"/>
        </w:rPr>
        <w:t xml:space="preserve">Karışım tesisinde soğuk geri dönüşüm prosesinde şantiye yakınlarına mobil bir soğuk geri dönüşüm karıştırma tesisi (KMA) kurulur.</w:t>
      </w:r>
      <w:r>
        <w:rPr>
          <w:sz w:val="22"/>
        </w:rPr>
        <w:t xml:space="preserve"> </w:t>
      </w:r>
      <w:r>
        <w:rPr>
          <w:sz w:val="22"/>
        </w:rPr>
        <w:t xml:space="preserve">Bu; zamandan ve kamyon kapasitesinden tasarruf sağlar ve aynı zamanda son derece çevre dostudur:</w:t>
      </w:r>
      <w:r>
        <w:rPr>
          <w:sz w:val="22"/>
        </w:rPr>
        <w:t xml:space="preserve"> </w:t>
      </w:r>
      <w:r>
        <w:rPr>
          <w:sz w:val="22"/>
        </w:rPr>
        <w:t xml:space="preserve">Bu şekilde, soğuk hazırlama sayesinde %60 daha az CO2 salınımı, %50 daha kısa inşaat süresi ve %50 daha düşük yapı maliyetleri elde edilmektedir.</w:t>
      </w:r>
    </w:p>
    <w:p w14:paraId="789DBBE7" w14:textId="77777777" w:rsidR="00CE567B" w:rsidRDefault="00CE567B" w:rsidP="00F53AF0">
      <w:pPr>
        <w:spacing w:line="276" w:lineRule="auto"/>
        <w:jc w:val="both"/>
        <w:rPr>
          <w:sz w:val="22"/>
          <w:szCs w:val="22"/>
          <w:lang w:eastAsia="de-DE"/>
        </w:rPr>
      </w:pPr>
    </w:p>
    <w:p w14:paraId="5AD5A432" w14:textId="5108E868" w:rsidR="00CE567B" w:rsidRPr="00CE567B" w:rsidRDefault="00CE567B" w:rsidP="00F53AF0">
      <w:pPr>
        <w:spacing w:line="276" w:lineRule="auto"/>
        <w:jc w:val="both"/>
        <w:rPr>
          <w:sz w:val="22"/>
          <w:szCs w:val="22"/>
        </w:rPr>
      </w:pPr>
      <w:r>
        <w:rPr>
          <w:sz w:val="22"/>
        </w:rPr>
        <w:t xml:space="preserve">Soğuk geri dönüşüm karıştırma tesisi KMA 240(i), hemen serilebilir karışım oluşturur ve bağlı taşıyıcı katmanların her türlüsünün üretimi için uygundur.</w:t>
      </w:r>
      <w:r>
        <w:rPr>
          <w:sz w:val="22"/>
        </w:rPr>
        <w:t xml:space="preserve"> </w:t>
      </w:r>
      <w:r>
        <w:rPr>
          <w:sz w:val="22"/>
        </w:rPr>
        <w:t xml:space="preserve">Çimento katkılı temel tabaka (ÇKT) ve silindirle sıkıştırılmış betonun (SSB) yanı sıra makine bitüm katkılı temel tabakalar (emülsiyon veya köpüklü bitüm ile) da üretilebilir.</w:t>
      </w:r>
      <w:r>
        <w:rPr>
          <w:sz w:val="22"/>
        </w:rPr>
        <w:t xml:space="preserve"> </w:t>
      </w:r>
      <w:r>
        <w:rPr>
          <w:sz w:val="22"/>
        </w:rPr>
        <w:t xml:space="preserve">Çeşitli karışım uygulama yelpazesi otoyol, sokak ve yol yapımından otopark yapımına kadar uzanır.</w:t>
      </w:r>
      <w:r>
        <w:rPr>
          <w:sz w:val="22"/>
        </w:rPr>
        <w:t xml:space="preserve"> </w:t>
      </w:r>
    </w:p>
    <w:p w14:paraId="7816E7A9" w14:textId="05C915B1" w:rsidR="00E608EC" w:rsidRDefault="00CE567B" w:rsidP="00F53AF0">
      <w:pPr>
        <w:spacing w:line="276" w:lineRule="auto"/>
        <w:jc w:val="both"/>
        <w:rPr>
          <w:sz w:val="22"/>
          <w:szCs w:val="22"/>
        </w:rPr>
      </w:pPr>
      <w:r>
        <w:rPr>
          <w:sz w:val="22"/>
        </w:rPr>
        <w:t xml:space="preserve">Bu şekilde yeni inşa edilen trafik ve endüstri alanları, yüksek taşıma kapasitesi, deformasyona karşı dayanıklılık ve uzun kullanım ömrü ile kendini göstermektedir.</w:t>
      </w:r>
      <w:r>
        <w:rPr>
          <w:sz w:val="22"/>
        </w:rPr>
        <w:t xml:space="preserve"> </w:t>
      </w:r>
      <w:r>
        <w:rPr>
          <w:sz w:val="22"/>
        </w:rPr>
        <w:t xml:space="preserve">Böylece Wirtgen’in soğuk geri dönüşüm teknolojisi, yüksek seviyede sürdürülebilirliği temsil eder ve doğal kaynakların korunmasının yanı sıra ekonomik tasarruf potansiyelleri de sunar.</w:t>
      </w:r>
    </w:p>
    <w:p w14:paraId="16430D3C" w14:textId="255F7F41" w:rsidR="00CE567B" w:rsidRDefault="00CE567B" w:rsidP="00F53AF0">
      <w:pPr>
        <w:spacing w:line="276" w:lineRule="auto"/>
        <w:jc w:val="both"/>
        <w:rPr>
          <w:sz w:val="22"/>
          <w:szCs w:val="22"/>
          <w:lang w:eastAsia="de-DE"/>
        </w:rPr>
      </w:pPr>
    </w:p>
    <w:p w14:paraId="23632B83" w14:textId="77777777" w:rsidR="00CE567B" w:rsidRPr="00CE567B" w:rsidRDefault="00CE567B" w:rsidP="00F53AF0">
      <w:pPr>
        <w:spacing w:line="276" w:lineRule="auto"/>
        <w:jc w:val="both"/>
        <w:rPr>
          <w:sz w:val="22"/>
          <w:szCs w:val="22"/>
        </w:rPr>
      </w:pPr>
      <w:r>
        <w:rPr>
          <w:sz w:val="22"/>
        </w:rPr>
        <w:t xml:space="preserve">Mevcut malzemenin %100 tekrar kullanımı</w:t>
      </w:r>
    </w:p>
    <w:p w14:paraId="2E890228" w14:textId="77777777" w:rsidR="00CE567B" w:rsidRPr="00CE567B" w:rsidRDefault="00CE567B" w:rsidP="00F53AF0">
      <w:pPr>
        <w:spacing w:line="276" w:lineRule="auto"/>
        <w:jc w:val="both"/>
        <w:rPr>
          <w:sz w:val="22"/>
          <w:szCs w:val="22"/>
        </w:rPr>
      </w:pPr>
      <w:r>
        <w:rPr>
          <w:sz w:val="22"/>
        </w:rPr>
        <w:t xml:space="preserve">%100 daha az malzeme atığı</w:t>
      </w:r>
    </w:p>
    <w:p w14:paraId="59248089" w14:textId="77777777" w:rsidR="00CE567B" w:rsidRPr="00CE567B" w:rsidRDefault="00CE567B" w:rsidP="00F53AF0">
      <w:pPr>
        <w:spacing w:line="276" w:lineRule="auto"/>
        <w:jc w:val="both"/>
        <w:rPr>
          <w:sz w:val="22"/>
          <w:szCs w:val="22"/>
        </w:rPr>
      </w:pPr>
      <w:r>
        <w:rPr>
          <w:sz w:val="22"/>
        </w:rPr>
        <w:t xml:space="preserve">%90 daha az yapı malzemesi nakliyesi</w:t>
      </w:r>
    </w:p>
    <w:p w14:paraId="6863F6F6" w14:textId="77777777" w:rsidR="00CE567B" w:rsidRPr="00CE567B" w:rsidRDefault="00CE567B" w:rsidP="00F53AF0">
      <w:pPr>
        <w:spacing w:line="276" w:lineRule="auto"/>
        <w:jc w:val="both"/>
        <w:rPr>
          <w:sz w:val="22"/>
          <w:szCs w:val="22"/>
        </w:rPr>
      </w:pPr>
      <w:r>
        <w:rPr>
          <w:sz w:val="22"/>
        </w:rPr>
        <w:t xml:space="preserve">%90 daha düşük kaynak kullanımı</w:t>
      </w:r>
    </w:p>
    <w:p w14:paraId="5BA1ACE4" w14:textId="5E062A7C" w:rsidR="00CE567B" w:rsidRPr="00CE567B" w:rsidRDefault="00CE567B" w:rsidP="00F53AF0">
      <w:pPr>
        <w:spacing w:line="276" w:lineRule="auto"/>
        <w:jc w:val="both"/>
        <w:rPr>
          <w:sz w:val="22"/>
          <w:szCs w:val="22"/>
        </w:rPr>
      </w:pPr>
      <w:r>
        <w:rPr>
          <w:sz w:val="22"/>
        </w:rPr>
        <w:t xml:space="preserve">%50 daha az bağlantı elemanı</w:t>
      </w:r>
    </w:p>
    <w:p w14:paraId="43924C5E" w14:textId="21C224F9" w:rsidR="00C710F8" w:rsidRPr="00CE567B" w:rsidRDefault="00C710F8" w:rsidP="00BA3DCA">
      <w:pPr>
        <w:autoSpaceDE w:val="0"/>
        <w:autoSpaceDN w:val="0"/>
        <w:adjustRightInd w:val="0"/>
        <w:jc w:val="both"/>
        <w:rPr>
          <w:sz w:val="22"/>
          <w:szCs w:val="22"/>
          <w:lang w:eastAsia="de-DE"/>
        </w:rPr>
      </w:pPr>
    </w:p>
    <w:p w14:paraId="7D311308" w14:textId="77777777" w:rsidR="00167E7B" w:rsidRPr="00F53AF0" w:rsidRDefault="00167E7B" w:rsidP="00167E7B">
      <w:pPr>
        <w:jc w:val="both"/>
        <w:rPr>
          <w:b/>
          <w:bCs/>
          <w:sz w:val="22"/>
          <w:szCs w:val="22"/>
        </w:rPr>
      </w:pPr>
      <w:r>
        <w:rPr>
          <w:b/>
          <w:sz w:val="22"/>
        </w:rPr>
        <w:t xml:space="preserve">Optimize edilmiş dozaj sayesinde daha hızlı karışım malzemesi hazırlaması</w:t>
      </w:r>
    </w:p>
    <w:p w14:paraId="115EF264" w14:textId="503505D5" w:rsidR="00167E7B" w:rsidRDefault="00167E7B" w:rsidP="00167E7B">
      <w:pPr>
        <w:jc w:val="both"/>
        <w:rPr>
          <w:b/>
          <w:bCs/>
          <w:sz w:val="22"/>
          <w:szCs w:val="22"/>
        </w:rPr>
      </w:pPr>
      <w:r>
        <w:rPr>
          <w:sz w:val="22"/>
        </w:rPr>
        <w:t xml:space="preserve">Silolar veya tankerler soğuk geri dönüşüm karıştırma tesisini, örneğin sıcak bitüm, bitüm emülsiyonu ve çimento gibi bağlantı elemanları ile beslemektedir.</w:t>
      </w:r>
      <w:r>
        <w:rPr>
          <w:sz w:val="22"/>
        </w:rPr>
        <w:t xml:space="preserve"> </w:t>
      </w:r>
      <w:r>
        <w:rPr>
          <w:sz w:val="22"/>
        </w:rPr>
        <w:t xml:space="preserve">Oranları, yol yapımı laboratuvarındaki ön incelemeler ile önceden belirlen çıkış malzemelerinin ve bağlantı elemanlarının tam olarak dozajlanması, kendini kanıtlamış bir mikro işlemci kumandası tarafından denetlenmektedir.</w:t>
      </w:r>
      <w:r>
        <w:rPr>
          <w:sz w:val="22"/>
        </w:rPr>
        <w:t xml:space="preserve"> </w:t>
      </w:r>
      <w:r>
        <w:rPr>
          <w:sz w:val="22"/>
        </w:rPr>
        <w:t xml:space="preserve">KMA 240(i), yeni, homojen yapı malzemesi karışımını ideal olarak doğrudan kamyon yükler veya sürekli olarak yığına bırakır.</w:t>
      </w:r>
    </w:p>
    <w:p w14:paraId="532451DA" w14:textId="3DE49B4C" w:rsidR="00E608EC" w:rsidRPr="00CE567B" w:rsidRDefault="00CE567B" w:rsidP="00CE567B">
      <w:pPr>
        <w:jc w:val="both"/>
        <w:rPr>
          <w:b/>
          <w:sz w:val="22"/>
          <w:szCs w:val="22"/>
        </w:rPr>
      </w:pPr>
      <w:r>
        <w:rPr>
          <w:b/>
          <w:sz w:val="22"/>
        </w:rPr>
        <w:t xml:space="preserve">Uygulama örneği:</w:t>
      </w:r>
      <w:r>
        <w:rPr>
          <w:b/>
          <w:sz w:val="22"/>
        </w:rPr>
        <w:t xml:space="preserve"> </w:t>
      </w:r>
      <w:r>
        <w:rPr>
          <w:b/>
          <w:sz w:val="22"/>
        </w:rPr>
        <w:t xml:space="preserve">Paderborn havalimanında yeni ÇKT</w:t>
      </w:r>
    </w:p>
    <w:p w14:paraId="0A1F9829" w14:textId="77777777" w:rsidR="00F53AF0" w:rsidRDefault="00CE567B" w:rsidP="00F53AF0">
      <w:pPr>
        <w:spacing w:line="276" w:lineRule="auto"/>
        <w:jc w:val="both"/>
        <w:rPr>
          <w:sz w:val="22"/>
          <w:szCs w:val="22"/>
        </w:rPr>
      </w:pPr>
      <w:r>
        <w:rPr>
          <w:sz w:val="22"/>
        </w:rPr>
        <w:t xml:space="preserve">Yeni mobil geri dönüşüm karıştırma tesisi KMA 240(i), 6 silindirli dizel motoru ile saatte çeşitli yapı malzemelerinden oluşan 240 ton karışım üretebilir.</w:t>
      </w:r>
      <w:r>
        <w:rPr>
          <w:sz w:val="22"/>
        </w:rPr>
        <w:t xml:space="preserve"> </w:t>
      </w:r>
      <w:r>
        <w:rPr>
          <w:sz w:val="22"/>
        </w:rPr>
        <w:t xml:space="preserve">Paderborn-Lippstadt havalimanında ön alanın ve ayrıca tank ve buz çözme alanının onarımı sırasında, yüksek karıştırma kapasitesinin yanı sıra yeni çimento katkılı temel tabaka (ÇKT) için artırılmış basınç dayanımı da talep ediliyordu.</w:t>
      </w:r>
      <w:r>
        <w:rPr>
          <w:sz w:val="22"/>
        </w:rPr>
        <w:t xml:space="preserve"> </w:t>
      </w:r>
    </w:p>
    <w:p w14:paraId="6B9F5775" w14:textId="3E4CA053" w:rsidR="00F53AF0" w:rsidRDefault="00F53AF0">
      <w:pPr>
        <w:rPr>
          <w:sz w:val="22"/>
          <w:szCs w:val="22"/>
          <w:lang w:eastAsia="de-DE"/>
        </w:rPr>
      </w:pPr>
    </w:p>
    <w:p w14:paraId="466BE97D" w14:textId="065BCFD2" w:rsidR="00E608EC" w:rsidRPr="00CE567B" w:rsidRDefault="00CE567B" w:rsidP="00F53AF0">
      <w:pPr>
        <w:spacing w:line="276" w:lineRule="auto"/>
        <w:jc w:val="both"/>
        <w:rPr>
          <w:sz w:val="22"/>
          <w:szCs w:val="22"/>
        </w:rPr>
      </w:pPr>
      <w:r>
        <w:rPr>
          <w:sz w:val="22"/>
        </w:rPr>
        <w:t xml:space="preserve">KMA 240 (i), karışımın serilmesi için ilk test çalışmalarından birinde 7 günde 5.500 ton inşaat malzemesi hazırladı.</w:t>
      </w:r>
      <w:r>
        <w:rPr>
          <w:sz w:val="22"/>
        </w:rPr>
        <w:t xml:space="preserve"> </w:t>
      </w:r>
      <w:r>
        <w:rPr>
          <w:sz w:val="22"/>
        </w:rPr>
        <w:t xml:space="preserve">Uygulamayı gerçekleştiren şirket Oevermann daha önce 15.000 m</w:t>
      </w:r>
      <w:r>
        <w:rPr>
          <w:sz w:val="22"/>
          <w:vertAlign w:val="superscript"/>
        </w:rPr>
        <w:t xml:space="preserve">2</w:t>
      </w:r>
      <w:r>
        <w:rPr>
          <w:sz w:val="22"/>
        </w:rPr>
        <w:t xml:space="preserve"> büyüklüğündeki katranlı şantiye alanını bir Wirtgen W 220(i) soğuk kazıma makinesi ile kazımıştı ve çıkartılan malzemeyi 0/5 kırılmış kireç taşı ile birlikte tamamlayıcı malzeme olarak bitişikte bulunan bir otoparkta toplamıştı.</w:t>
      </w:r>
      <w:r>
        <w:rPr>
          <w:sz w:val="22"/>
        </w:rPr>
        <w:t xml:space="preserve"> </w:t>
      </w:r>
      <w:r>
        <w:rPr>
          <w:sz w:val="22"/>
        </w:rPr>
        <w:t xml:space="preserve">Her iki yapı malzemesi de tekerlekli yükleyiciler vasıtasıyla %80 kazınmış malzeme %20 kireç taşı oranıyla KMA’nın dozajcısına iletildi ve burada, iki milli zorunlu mikserde çimento ve su bağlantı elemanları ile işlenerek yüksek kaliteli bir karışıma dönüştürüldü.</w:t>
      </w:r>
    </w:p>
    <w:p w14:paraId="118D3D3D" w14:textId="77777777" w:rsidR="00C710F8" w:rsidRPr="00CE567B" w:rsidRDefault="00C710F8" w:rsidP="00BA3DCA">
      <w:pPr>
        <w:jc w:val="both"/>
        <w:rPr>
          <w:b/>
          <w:sz w:val="22"/>
          <w:szCs w:val="22"/>
        </w:rPr>
      </w:pPr>
    </w:p>
    <w:p w14:paraId="2619805C" w14:textId="1AA148F2" w:rsidR="00E608EC" w:rsidRDefault="00F53AF0" w:rsidP="00B63FA8">
      <w:pPr>
        <w:autoSpaceDE w:val="0"/>
        <w:autoSpaceDN w:val="0"/>
        <w:adjustRightInd w:val="0"/>
        <w:rPr>
          <w:b/>
          <w:bCs/>
          <w:sz w:val="22"/>
          <w:szCs w:val="22"/>
        </w:rPr>
      </w:pPr>
      <w:r>
        <w:rPr>
          <w:b/>
          <w:sz w:val="22"/>
        </w:rPr>
        <w:t xml:space="preserve">İki kat basınç dayanımı sağlanmıştır</w:t>
      </w:r>
    </w:p>
    <w:p w14:paraId="47319B5C" w14:textId="62D41B20" w:rsidR="00F53AF0" w:rsidRDefault="00F53AF0" w:rsidP="00F53AF0">
      <w:pPr>
        <w:spacing w:line="276" w:lineRule="auto"/>
        <w:jc w:val="both"/>
        <w:rPr>
          <w:sz w:val="22"/>
          <w:szCs w:val="22"/>
        </w:rPr>
      </w:pPr>
      <w:r>
        <w:rPr>
          <w:sz w:val="22"/>
        </w:rPr>
        <w:t xml:space="preserve">Normalde bu tür karışımlarda tek eksenli basınç dayanımı 5–7 MPa’dır.</w:t>
      </w:r>
      <w:r>
        <w:rPr>
          <w:sz w:val="22"/>
        </w:rPr>
        <w:t xml:space="preserve"> </w:t>
      </w:r>
      <w:r>
        <w:rPr>
          <w:sz w:val="22"/>
        </w:rPr>
        <w:t xml:space="preserve">Ancak ÇKT bu durumda daha yüksek gereksinimleri karşılamalı ve 12,5-15 MPa'ya ulaşmalıdır.</w:t>
      </w:r>
      <w:r>
        <w:rPr>
          <w:sz w:val="22"/>
        </w:rPr>
        <w:t xml:space="preserve"> </w:t>
      </w:r>
      <w:r>
        <w:rPr>
          <w:sz w:val="22"/>
        </w:rPr>
        <w:t xml:space="preserve">Bundan dolayı KMA 240(i)’nin işletmecisi kazınmış granülden ve kireç taşından oluşan yapı malzemesi karışımına her zamanki %5-6 yerine %10 oranında artırılmış çimento içeriği eklemeye karar verdi.</w:t>
      </w:r>
      <w:r>
        <w:rPr>
          <w:sz w:val="22"/>
        </w:rPr>
        <w:t xml:space="preserve"> </w:t>
      </w:r>
      <w:r>
        <w:rPr>
          <w:sz w:val="22"/>
        </w:rPr>
        <w:t xml:space="preserve">Günde 800 ton üretilen çimento karışımı sayesinde aşağıdaki yerleşik cihazlar da sürekli kullanımdaydı.</w:t>
      </w:r>
      <w:r>
        <w:rPr>
          <w:sz w:val="22"/>
        </w:rPr>
        <w:t xml:space="preserve"> </w:t>
      </w:r>
      <w:r>
        <w:rPr>
          <w:sz w:val="22"/>
        </w:rPr>
        <w:t xml:space="preserve">Bir grayder malzemeyi eşit bir şekilde münferit bölümlere dağıttıktan sonra 3412 tipi iki Hamm silindiri yeni ÇKT’nin optimum olarak sıkıştırılmasını sağladı.</w:t>
      </w:r>
    </w:p>
    <w:p w14:paraId="7E219761" w14:textId="69B94EA2" w:rsidR="00F53AF0" w:rsidRDefault="00F53AF0" w:rsidP="00F53AF0">
      <w:pPr>
        <w:jc w:val="both"/>
        <w:rPr>
          <w:sz w:val="22"/>
          <w:szCs w:val="22"/>
          <w:lang w:eastAsia="de-DE"/>
        </w:rPr>
      </w:pPr>
    </w:p>
    <w:p w14:paraId="328E0139" w14:textId="24593A69" w:rsidR="00C47A8A" w:rsidRPr="00A470BD" w:rsidRDefault="00384531" w:rsidP="00384531">
      <w:pPr>
        <w:pStyle w:val="HeadlineFotos"/>
      </w:pPr>
      <w:r>
        <w:rPr>
          <w:caps w:val="0"/>
        </w:rPr>
        <w:t xml:space="preserve">Fotoğraflar</w:t>
      </w:r>
      <w:r>
        <w:t xml:space="preserve">:</w:t>
      </w:r>
    </w:p>
    <w:tbl>
      <w:tblPr>
        <w:tblStyle w:val="Basic"/>
        <w:tblW w:w="0" w:type="auto"/>
        <w:tblCellSpacing w:w="71" w:type="dxa"/>
        <w:tblLook w:val="04A0" w:firstRow="1" w:lastRow="0" w:firstColumn="1" w:lastColumn="0" w:noHBand="0" w:noVBand="1"/>
      </w:tblPr>
      <w:tblGrid>
        <w:gridCol w:w="4921"/>
        <w:gridCol w:w="4576"/>
      </w:tblGrid>
      <w:tr w:rsidR="00C47A8A" w:rsidRPr="00D7298E" w14:paraId="75569F8D" w14:textId="77777777" w:rsidTr="00B5789B">
        <w:trPr>
          <w:cnfStyle w:val="100000000000" w:firstRow="1" w:lastRow="0" w:firstColumn="0" w:lastColumn="0" w:oddVBand="0" w:evenVBand="0" w:oddHBand="0" w:evenHBand="0" w:firstRowFirstColumn="0" w:firstRowLastColumn="0" w:lastRowFirstColumn="0" w:lastRowLastColumn="0"/>
          <w:trHeight w:val="2270"/>
          <w:tblCellSpacing w:w="71" w:type="dxa"/>
        </w:trPr>
        <w:tc>
          <w:tcPr>
            <w:tcW w:w="4708" w:type="dxa"/>
            <w:tcBorders>
              <w:right w:val="single" w:sz="4" w:space="0" w:color="auto"/>
            </w:tcBorders>
          </w:tcPr>
          <w:p w14:paraId="6184D917" w14:textId="77777777" w:rsidR="00C47A8A" w:rsidRPr="00E04039" w:rsidRDefault="00C47A8A" w:rsidP="00B5789B">
            <w:r>
              <w:rPr>
                <w:b/>
              </w:rPr>
              <w:drawing>
                <wp:inline distT="0" distB="0" distL="0" distR="0" wp14:anchorId="1733EBEC" wp14:editId="578407D0">
                  <wp:extent cx="2706427" cy="1771650"/>
                  <wp:effectExtent l="0" t="0" r="0" b="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 2"/>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707696" cy="1772481"/>
                          </a:xfrm>
                          <a:prstGeom prst="rect">
                            <a:avLst/>
                          </a:prstGeom>
                          <a:noFill/>
                          <a:ln>
                            <a:noFill/>
                          </a:ln>
                        </pic:spPr>
                      </pic:pic>
                    </a:graphicData>
                  </a:graphic>
                </wp:inline>
              </w:drawing>
            </w:r>
          </w:p>
        </w:tc>
        <w:tc>
          <w:tcPr>
            <w:tcW w:w="4363" w:type="dxa"/>
          </w:tcPr>
          <w:p w14:paraId="0DB21582" w14:textId="77777777" w:rsidR="00BF3020" w:rsidRDefault="00BF3020" w:rsidP="00B5789B">
            <w:pPr>
              <w:pStyle w:val="berschrift3"/>
              <w:outlineLvl w:val="2"/>
            </w:pPr>
            <w:r>
              <w:t xml:space="preserve">Wirtgen_KMA_240i_Paderborn_</w:t>
            </w:r>
          </w:p>
          <w:p w14:paraId="395AB3E0" w14:textId="624860AF" w:rsidR="00DE18B1" w:rsidRPr="00BF3020" w:rsidRDefault="00BF3020" w:rsidP="00B5789B">
            <w:pPr>
              <w:pStyle w:val="berschrift3"/>
              <w:outlineLvl w:val="2"/>
            </w:pPr>
            <w:r>
              <w:t xml:space="preserve">Flughafen_0181_HI</w:t>
            </w:r>
          </w:p>
          <w:p w14:paraId="685DE63D" w14:textId="4EB80618" w:rsidR="00C47A8A" w:rsidRPr="00D7298E" w:rsidRDefault="00D7298E" w:rsidP="00D7298E">
            <w:pPr>
              <w:autoSpaceDE w:val="0"/>
              <w:autoSpaceDN w:val="0"/>
              <w:adjustRightInd w:val="0"/>
              <w:rPr>
                <w:sz w:val="20"/>
                <w:szCs w:val="20"/>
              </w:rPr>
            </w:pPr>
            <w:r>
              <w:rPr>
                <w:sz w:val="20"/>
              </w:rPr>
              <w:t xml:space="preserve">Wirtgen’in soğuk geri dönüşüm karıştırma tesisi KMA 240(i) geri dönüşümden elde edilen yapı materyalleri, kazınmış asfalt malzemesi, beton kırma veya yeni yol yapım malzemeleri gibi ham maddeler ve ayrıca çimento, emülsiyon veya köpüklü bitüm gibi bağlantı elemanları işleyebilir.</w:t>
            </w:r>
          </w:p>
        </w:tc>
      </w:tr>
    </w:tbl>
    <w:p w14:paraId="62853337" w14:textId="77777777" w:rsidR="008755E5" w:rsidRPr="00D7298E" w:rsidRDefault="008755E5" w:rsidP="008755E5">
      <w:pPr>
        <w:pStyle w:val="Text"/>
      </w:pPr>
    </w:p>
    <w:tbl>
      <w:tblPr>
        <w:tblStyle w:val="Basic"/>
        <w:tblW w:w="0" w:type="auto"/>
        <w:tblCellSpacing w:w="71" w:type="dxa"/>
        <w:tblLook w:val="04A0" w:firstRow="1" w:lastRow="0" w:firstColumn="1" w:lastColumn="0" w:noHBand="0" w:noVBand="1"/>
      </w:tblPr>
      <w:tblGrid>
        <w:gridCol w:w="4853"/>
        <w:gridCol w:w="4671"/>
      </w:tblGrid>
      <w:tr w:rsidR="000E24F8" w:rsidRPr="00704355" w14:paraId="1DB29E9A" w14:textId="77777777" w:rsidTr="00474F63">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12A19969" w14:textId="400EC5B3" w:rsidR="00F353EA" w:rsidRPr="00E04039" w:rsidRDefault="000E616E" w:rsidP="00474F63">
            <w:r>
              <w:rPr>
                <w:b/>
              </w:rPr>
              <w:drawing>
                <wp:inline distT="0" distB="0" distL="0" distR="0" wp14:anchorId="11C3418A" wp14:editId="5B3BA165">
                  <wp:extent cx="2672601" cy="1762125"/>
                  <wp:effectExtent l="0" t="0" r="0" b="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77253" cy="1765192"/>
                          </a:xfrm>
                          <a:prstGeom prst="rect">
                            <a:avLst/>
                          </a:prstGeom>
                          <a:noFill/>
                          <a:ln>
                            <a:noFill/>
                          </a:ln>
                        </pic:spPr>
                      </pic:pic>
                    </a:graphicData>
                  </a:graphic>
                </wp:inline>
              </w:drawing>
            </w:r>
          </w:p>
        </w:tc>
        <w:tc>
          <w:tcPr>
            <w:tcW w:w="4832" w:type="dxa"/>
          </w:tcPr>
          <w:p w14:paraId="761E3AAD" w14:textId="77777777" w:rsidR="00BF3020" w:rsidRDefault="00BF3020" w:rsidP="00DE18B1">
            <w:pPr>
              <w:pStyle w:val="berschrift3"/>
              <w:outlineLvl w:val="2"/>
            </w:pPr>
            <w:r>
              <w:t xml:space="preserve">Wirtgen_KMA_240i_Paderborn_</w:t>
            </w:r>
          </w:p>
          <w:p w14:paraId="17AEC1D5" w14:textId="5DE6B0EC" w:rsidR="00DE18B1" w:rsidRPr="00BF3020" w:rsidRDefault="00BF3020" w:rsidP="00DE18B1">
            <w:pPr>
              <w:pStyle w:val="berschrift3"/>
              <w:outlineLvl w:val="2"/>
            </w:pPr>
            <w:r>
              <w:t xml:space="preserve">Flughafen_0080_HI</w:t>
            </w:r>
          </w:p>
          <w:p w14:paraId="264EBF14" w14:textId="3686787D" w:rsidR="00DE18B1" w:rsidRPr="00704355" w:rsidRDefault="00704355" w:rsidP="00DE18B1">
            <w:pPr>
              <w:autoSpaceDE w:val="0"/>
              <w:autoSpaceDN w:val="0"/>
              <w:adjustRightInd w:val="0"/>
              <w:rPr>
                <w:sz w:val="20"/>
                <w:szCs w:val="20"/>
              </w:rPr>
            </w:pPr>
            <w:r>
              <w:rPr>
                <w:sz w:val="20"/>
              </w:rPr>
              <w:t xml:space="preserve">KMA 240(i)’nin ana kontrol panelinde malzeme akış şeması, makine durumu ve tüm üretim akışı her zaman operatörün gözlerinin önündedir.</w:t>
            </w:r>
            <w:r>
              <w:rPr>
                <w:sz w:val="20"/>
              </w:rPr>
              <w:t xml:space="preserve"> </w:t>
            </w:r>
          </w:p>
          <w:p w14:paraId="4649F115" w14:textId="0257D485" w:rsidR="000621DD" w:rsidRPr="00704355" w:rsidRDefault="000621DD" w:rsidP="00BF3020">
            <w:pPr>
              <w:pStyle w:val="berschrift3"/>
              <w:jc w:val="left"/>
            </w:pPr>
          </w:p>
        </w:tc>
      </w:tr>
    </w:tbl>
    <w:p w14:paraId="68734587" w14:textId="191488C7" w:rsidR="005710C8" w:rsidRPr="00704355" w:rsidRDefault="005710C8" w:rsidP="008755E5">
      <w:pPr>
        <w:pStyle w:val="Text"/>
        <w:rPr>
          <w:i/>
          <w:u w:val="single"/>
        </w:rPr>
      </w:pPr>
    </w:p>
    <w:tbl>
      <w:tblPr>
        <w:tblStyle w:val="Basic"/>
        <w:tblW w:w="0" w:type="auto"/>
        <w:tblCellSpacing w:w="71" w:type="dxa"/>
        <w:tblLook w:val="04A0" w:firstRow="1" w:lastRow="0" w:firstColumn="1" w:lastColumn="0" w:noHBand="0" w:noVBand="1"/>
      </w:tblPr>
      <w:tblGrid>
        <w:gridCol w:w="4846"/>
        <w:gridCol w:w="4678"/>
      </w:tblGrid>
      <w:tr w:rsidR="00BF3020" w:rsidRPr="00704355" w14:paraId="472C5C8A" w14:textId="77777777" w:rsidTr="00173B47">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1D347578" w14:textId="77777777" w:rsidR="00BF3020" w:rsidRPr="00E04039" w:rsidRDefault="00BF3020" w:rsidP="00173B47">
            <w:r>
              <w:rPr>
                <w:b/>
              </w:rPr>
              <w:drawing>
                <wp:inline distT="0" distB="0" distL="0" distR="0" wp14:anchorId="0BE6FFD1" wp14:editId="1436FB9D">
                  <wp:extent cx="2642741" cy="1762125"/>
                  <wp:effectExtent l="0" t="0" r="5715"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48674" cy="1766081"/>
                          </a:xfrm>
                          <a:prstGeom prst="rect">
                            <a:avLst/>
                          </a:prstGeom>
                          <a:noFill/>
                          <a:ln>
                            <a:noFill/>
                          </a:ln>
                        </pic:spPr>
                      </pic:pic>
                    </a:graphicData>
                  </a:graphic>
                </wp:inline>
              </w:drawing>
            </w:r>
          </w:p>
        </w:tc>
        <w:tc>
          <w:tcPr>
            <w:tcW w:w="4832" w:type="dxa"/>
          </w:tcPr>
          <w:p w14:paraId="008B4CEC" w14:textId="77777777" w:rsidR="00BF3020" w:rsidRDefault="00BF3020" w:rsidP="00173B47">
            <w:pPr>
              <w:pStyle w:val="berschrift3"/>
              <w:outlineLvl w:val="2"/>
            </w:pPr>
            <w:r>
              <w:t xml:space="preserve">Wirtgen_KMA_240i_Paderborn_</w:t>
            </w:r>
          </w:p>
          <w:p w14:paraId="7B12A26B" w14:textId="0A1003F0" w:rsidR="00BF3020" w:rsidRPr="00BF3020" w:rsidRDefault="00BF3020" w:rsidP="00173B47">
            <w:pPr>
              <w:pStyle w:val="berschrift3"/>
              <w:outlineLvl w:val="2"/>
            </w:pPr>
            <w:r>
              <w:t xml:space="preserve">Flughafen_0090_HI</w:t>
            </w:r>
          </w:p>
          <w:p w14:paraId="14EDD4EB" w14:textId="1CDBDF24" w:rsidR="00BF3020" w:rsidRPr="00704355" w:rsidRDefault="00704355" w:rsidP="00173B47">
            <w:pPr>
              <w:autoSpaceDE w:val="0"/>
              <w:autoSpaceDN w:val="0"/>
              <w:adjustRightInd w:val="0"/>
              <w:rPr>
                <w:sz w:val="20"/>
                <w:szCs w:val="20"/>
              </w:rPr>
            </w:pPr>
            <w:r>
              <w:rPr>
                <w:sz w:val="20"/>
              </w:rPr>
              <w:t xml:space="preserve">Verimli teknoloji:</w:t>
            </w:r>
            <w:r>
              <w:rPr>
                <w:sz w:val="20"/>
              </w:rPr>
              <w:t xml:space="preserve"> </w:t>
            </w:r>
            <w:r>
              <w:rPr>
                <w:sz w:val="20"/>
              </w:rPr>
              <w:t xml:space="preserve">Wirtgen soğuk geri dönüşüm karıştırma tesisi, mikro işlemci kontrollü bir sistem denetleyicisi sayesinde yüksek hassasiyetle çalışmaktadır.</w:t>
            </w:r>
            <w:r>
              <w:rPr>
                <w:sz w:val="20"/>
              </w:rPr>
              <w:t xml:space="preserve"> </w:t>
            </w:r>
          </w:p>
          <w:p w14:paraId="030DE58F" w14:textId="77777777" w:rsidR="00BF3020" w:rsidRPr="00704355" w:rsidRDefault="00BF3020" w:rsidP="00173B47">
            <w:pPr>
              <w:pStyle w:val="berschrift3"/>
              <w:jc w:val="left"/>
            </w:pPr>
          </w:p>
        </w:tc>
      </w:tr>
    </w:tbl>
    <w:p w14:paraId="43CFFD47" w14:textId="77777777" w:rsidR="00BF3020" w:rsidRPr="00704355" w:rsidRDefault="00BF3020" w:rsidP="008755E5">
      <w:pPr>
        <w:pStyle w:val="Text"/>
        <w:rPr>
          <w:i/>
          <w:u w:val="single"/>
        </w:rPr>
      </w:pPr>
    </w:p>
    <w:p w14:paraId="2B0AA557" w14:textId="0FEEC9EC" w:rsidR="008755E5" w:rsidRPr="00E04039" w:rsidRDefault="00651E5D" w:rsidP="007811BF">
      <w:pPr>
        <w:pStyle w:val="Text"/>
        <w:spacing w:line="276" w:lineRule="auto"/>
      </w:pPr>
      <w:r>
        <w:rPr>
          <w:i/>
          <w:u w:val="single"/>
        </w:rPr>
        <w:t xml:space="preserve">Not:</w:t>
      </w:r>
      <w:r>
        <w:rPr>
          <w:i/>
        </w:rPr>
        <w:t xml:space="preserve"> </w:t>
      </w:r>
      <w:r>
        <w:rPr>
          <w:i/>
        </w:rPr>
        <w:t xml:space="preserve">Bu fotoğraflar sadece ön izleme amaçlıdır.</w:t>
      </w:r>
      <w:r>
        <w:rPr>
          <w:i/>
        </w:rPr>
        <w:t xml:space="preserve"> </w:t>
      </w:r>
      <w:r>
        <w:rPr>
          <w:i/>
        </w:rPr>
        <w:t xml:space="preserve">Yayınlarda basmak için, lütfen Wirtgen GmbH / Wirtgen Group web sitelerinde indirilmek üzere kullanıma sunulan 300 dpi çözünürlükte fotoğrafları kullanın.</w:t>
      </w:r>
    </w:p>
    <w:p w14:paraId="5275C4B5" w14:textId="77777777" w:rsidR="008755E5" w:rsidRPr="00E04039" w:rsidRDefault="008755E5" w:rsidP="008755E5">
      <w:pPr>
        <w:pStyle w:val="Text"/>
      </w:pPr>
    </w:p>
    <w:tbl>
      <w:tblPr>
        <w:tblStyle w:val="Basic"/>
        <w:tblW w:w="0" w:type="auto"/>
        <w:tblLook w:val="04A0" w:firstRow="1" w:lastRow="0" w:firstColumn="1" w:lastColumn="0" w:noHBand="0" w:noVBand="1"/>
      </w:tblPr>
      <w:tblGrid>
        <w:gridCol w:w="4778"/>
        <w:gridCol w:w="4746"/>
      </w:tblGrid>
      <w:tr w:rsidR="008755E5" w:rsidRPr="00E04039" w14:paraId="4CFE3AC8" w14:textId="77777777" w:rsidTr="007811BF">
        <w:trPr>
          <w:cnfStyle w:val="100000000000" w:firstRow="1" w:lastRow="0" w:firstColumn="0" w:lastColumn="0" w:oddVBand="0" w:evenVBand="0" w:oddHBand="0" w:evenHBand="0" w:firstRowFirstColumn="0" w:firstRowLastColumn="0" w:lastRowFirstColumn="0" w:lastRowLastColumn="0"/>
        </w:trPr>
        <w:tc>
          <w:tcPr>
            <w:tcW w:w="4778" w:type="dxa"/>
            <w:tcBorders>
              <w:right w:val="single" w:sz="48" w:space="0" w:color="FFFFFF" w:themeColor="background1"/>
            </w:tcBorders>
          </w:tcPr>
          <w:p w14:paraId="577BA757" w14:textId="77777777" w:rsidR="008755E5" w:rsidRPr="00E04039" w:rsidRDefault="008755E5" w:rsidP="008E7B5E">
            <w:pPr>
              <w:pStyle w:val="HeadlineKontakte"/>
            </w:pPr>
            <w:r>
              <w:rPr>
                <w:caps w:val="0"/>
              </w:rPr>
              <w:t xml:space="preserve">DAHA FAZLA BİLGİ İÇİN</w:t>
            </w:r>
            <w:r>
              <w:t xml:space="preserve"> </w:t>
            </w:r>
          </w:p>
          <w:p w14:paraId="3DCFA73F" w14:textId="77777777" w:rsidR="008755E5" w:rsidRPr="00E04039" w:rsidRDefault="008755E5" w:rsidP="008E7B5E">
            <w:pPr>
              <w:pStyle w:val="HeadlineKontakte"/>
            </w:pPr>
            <w:r>
              <w:rPr>
                <w:caps w:val="0"/>
              </w:rPr>
              <w:t xml:space="preserve">BİZİMLE İLETİŞİME GEÇİN</w:t>
            </w:r>
            <w:r>
              <w:t xml:space="preserve">:</w:t>
            </w:r>
          </w:p>
          <w:p w14:paraId="624FF247" w14:textId="77777777" w:rsidR="008755E5" w:rsidRPr="00E04039" w:rsidRDefault="008755E5" w:rsidP="007811BF">
            <w:pPr>
              <w:pStyle w:val="Text"/>
              <w:spacing w:line="276" w:lineRule="auto"/>
            </w:pPr>
            <w:r>
              <w:t xml:space="preserve">WIRTGEN GROUP</w:t>
            </w:r>
          </w:p>
          <w:p w14:paraId="300E7831" w14:textId="77777777" w:rsidR="008755E5" w:rsidRPr="00E04039" w:rsidRDefault="002D2EE5" w:rsidP="007811BF">
            <w:pPr>
              <w:pStyle w:val="Text"/>
              <w:spacing w:line="276" w:lineRule="auto"/>
            </w:pPr>
            <w:r>
              <w:t xml:space="preserve">Public Relations</w:t>
            </w:r>
          </w:p>
          <w:p w14:paraId="3625C6F1" w14:textId="77777777" w:rsidR="008755E5" w:rsidRPr="00E04039" w:rsidRDefault="008755E5" w:rsidP="007811BF">
            <w:pPr>
              <w:pStyle w:val="Text"/>
              <w:spacing w:line="276" w:lineRule="auto"/>
            </w:pPr>
            <w:r>
              <w:t xml:space="preserve">Reinhard-Wirtgen-Straße 2</w:t>
            </w:r>
          </w:p>
          <w:p w14:paraId="624DEEE7" w14:textId="77777777" w:rsidR="008755E5" w:rsidRPr="00E04039" w:rsidRDefault="008755E5" w:rsidP="007811BF">
            <w:pPr>
              <w:pStyle w:val="Text"/>
              <w:spacing w:line="276" w:lineRule="auto"/>
            </w:pPr>
            <w:r>
              <w:t xml:space="preserve">53578 Windhagen</w:t>
            </w:r>
          </w:p>
          <w:p w14:paraId="62D30E93" w14:textId="77777777" w:rsidR="008755E5" w:rsidRPr="00E04039" w:rsidRDefault="008755E5" w:rsidP="007811BF">
            <w:pPr>
              <w:pStyle w:val="Text"/>
              <w:spacing w:line="276" w:lineRule="auto"/>
            </w:pPr>
            <w:r>
              <w:t xml:space="preserve">Almanya</w:t>
            </w:r>
          </w:p>
          <w:p w14:paraId="55E30481" w14:textId="77777777" w:rsidR="008755E5" w:rsidRPr="00E04039" w:rsidRDefault="008755E5" w:rsidP="007811BF">
            <w:pPr>
              <w:pStyle w:val="Text"/>
              <w:spacing w:line="276" w:lineRule="auto"/>
            </w:pPr>
          </w:p>
          <w:p w14:paraId="0130A04F" w14:textId="234577D8" w:rsidR="002603EC" w:rsidRPr="00B63FA8" w:rsidRDefault="008755E5" w:rsidP="007811BF">
            <w:pPr>
              <w:pStyle w:val="Text"/>
              <w:spacing w:line="276" w:lineRule="auto"/>
              <w:rPr>
                <w:color w:val="FF0000"/>
              </w:rPr>
            </w:pPr>
            <w:r>
              <w:t xml:space="preserve">Telefon:</w:t>
            </w:r>
            <w:r>
              <w:t xml:space="preserve"> </w:t>
            </w:r>
            <w:r>
              <w:t xml:space="preserve">+49 (0) 2645 131 – 1966</w:t>
            </w:r>
            <w:r>
              <w:rPr>
                <w:color w:val="FF0000"/>
              </w:rPr>
              <w:t xml:space="preserve"> </w:t>
            </w:r>
          </w:p>
          <w:p w14:paraId="4182A933" w14:textId="77777777" w:rsidR="008755E5" w:rsidRPr="00E04039" w:rsidRDefault="008755E5" w:rsidP="007811BF">
            <w:pPr>
              <w:pStyle w:val="Text"/>
              <w:spacing w:line="276" w:lineRule="auto"/>
            </w:pPr>
            <w:r>
              <w:t xml:space="preserve">Faks:</w:t>
            </w:r>
            <w:r>
              <w:t xml:space="preserve"> </w:t>
            </w:r>
            <w:r>
              <w:t xml:space="preserve">+49 (0) 2645 131 – 499</w:t>
            </w:r>
          </w:p>
          <w:p w14:paraId="4CA1F3B4" w14:textId="77777777" w:rsidR="008755E5" w:rsidRPr="00E04039" w:rsidRDefault="008755E5" w:rsidP="007811BF">
            <w:pPr>
              <w:pStyle w:val="Text"/>
              <w:spacing w:line="276" w:lineRule="auto"/>
            </w:pPr>
            <w:r>
              <w:t xml:space="preserve">E-posta:</w:t>
            </w:r>
            <w:r>
              <w:t xml:space="preserve"> </w:t>
            </w:r>
            <w:r>
              <w:t xml:space="preserve">PR@wirtgen-group.com</w:t>
            </w:r>
          </w:p>
          <w:p w14:paraId="7C0F0E17" w14:textId="77777777" w:rsidR="008755E5" w:rsidRPr="00E04039" w:rsidRDefault="002D2EE5" w:rsidP="007811BF">
            <w:pPr>
              <w:pStyle w:val="Text"/>
              <w:spacing w:line="276" w:lineRule="auto"/>
            </w:pPr>
            <w:r>
              <w:t xml:space="preserve">www.wirtgen-group.com</w:t>
            </w:r>
          </w:p>
          <w:p w14:paraId="689C700E" w14:textId="77777777" w:rsidR="002D2EE5" w:rsidRPr="00E04039" w:rsidRDefault="002D2EE5" w:rsidP="008E7B5E">
            <w:pPr>
              <w:pStyle w:val="Text"/>
            </w:pPr>
          </w:p>
          <w:p w14:paraId="5483B1E9" w14:textId="77777777" w:rsidR="002D2EE5" w:rsidRPr="00E04039" w:rsidRDefault="002D2EE5" w:rsidP="008E7B5E">
            <w:pPr>
              <w:pStyle w:val="Text"/>
            </w:pPr>
          </w:p>
          <w:p w14:paraId="5B4D15E7" w14:textId="77777777" w:rsidR="002D2EE5" w:rsidRPr="00E04039" w:rsidRDefault="002D2EE5" w:rsidP="008E7B5E">
            <w:pPr>
              <w:pStyle w:val="Text"/>
            </w:pPr>
          </w:p>
        </w:tc>
        <w:tc>
          <w:tcPr>
            <w:tcW w:w="4746" w:type="dxa"/>
            <w:tcBorders>
              <w:left w:val="single" w:sz="48" w:space="0" w:color="FFFFFF" w:themeColor="background1"/>
            </w:tcBorders>
          </w:tcPr>
          <w:p w14:paraId="374E2C17" w14:textId="77777777" w:rsidR="008755E5" w:rsidRPr="00E04039" w:rsidRDefault="008755E5" w:rsidP="008E7B5E">
            <w:pPr>
              <w:pStyle w:val="Text"/>
            </w:pPr>
          </w:p>
        </w:tc>
      </w:tr>
    </w:tbl>
    <w:p w14:paraId="5021EEFC" w14:textId="77777777" w:rsidR="00D166AC" w:rsidRPr="00E04039" w:rsidRDefault="00D166AC" w:rsidP="008755E5">
      <w:pPr>
        <w:spacing w:line="280" w:lineRule="atLeast"/>
        <w:jc w:val="both"/>
      </w:pPr>
    </w:p>
    <w:sectPr w:rsidR="00D166AC" w:rsidRPr="00E04039"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17EAA1" w14:textId="77777777" w:rsidR="000A237B" w:rsidRDefault="000A237B" w:rsidP="00E55534">
      <w:r>
        <w:separator/>
      </w:r>
    </w:p>
  </w:endnote>
  <w:endnote w:type="continuationSeparator" w:id="0">
    <w:p w14:paraId="4FDC20CA" w14:textId="77777777" w:rsidR="000A237B" w:rsidRDefault="000A237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charset w:val="00"/>
    <w:family w:val="auto"/>
    <w:pitch w:val="variable"/>
    <w:sig w:usb0="A00002FF" w:usb1="5000205B" w:usb2="00000002" w:usb3="00000000" w:csb0="00000007" w:csb1="00000000"/>
  </w:font>
  <w:font w:name="Times">
    <w:altName w:val="Times"/>
    <w:panose1 w:val="02020603050405020304"/>
    <w:charset w:val="00"/>
    <w:family w:val="auto"/>
    <w:pitch w:val="variable"/>
    <w:sig w:usb0="E00002FF" w:usb1="5000205A" w:usb2="00000000" w:usb3="00000000" w:csb0="0000019F" w:csb1="00000000"/>
  </w:font>
  <w:font w:name="HelveticaNeue-Medium">
    <w:charset w:val="4D"/>
    <w:family w:val="swiss"/>
    <w:pitch w:val="variable"/>
    <w:sig w:usb0="A00002FF" w:usb1="5000205B" w:usb2="00000002" w:usb3="00000000" w:csb0="0000009B"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 xml:space="preserve">WIRTGEN GmbH</w:t>
          </w:r>
          <w:r>
            <w:t xml:space="preserve"> · Reinhard-Wirtgen-Str. 2 · D-53578 Windhagen · T:</w:t>
          </w:r>
          <w:r>
            <w:t xml:space="preserve"> </w:t>
          </w:r>
          <w:r>
            <w:t xml:space="preserve">+49 26 45 / 131 0</w:t>
          </w:r>
        </w:p>
      </w:tc>
    </w:tr>
  </w:tbl>
  <w:p w14:paraId="732BEB33" w14:textId="77777777" w:rsidR="00533132" w:rsidRDefault="00BD5391">
    <w:pPr>
      <w:pStyle w:val="Fuzeile"/>
    </w:pPr>
    <w: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BAD22D" w14:textId="77777777" w:rsidR="000A237B" w:rsidRDefault="000A237B" w:rsidP="00E55534">
      <w:r>
        <w:separator/>
      </w:r>
    </w:p>
  </w:footnote>
  <w:footnote w:type="continuationSeparator" w:id="0">
    <w:p w14:paraId="687AC616" w14:textId="77777777" w:rsidR="000A237B" w:rsidRDefault="000A237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3" type="#_x0000_t75" style="width:1499.85pt;height:1499.85pt" o:bullet="t">
        <v:imagedata r:id="rId1" o:title="AZ_04a"/>
      </v:shape>
    </w:pict>
  </w:numPicBullet>
  <w:numPicBullet w:numPicBulletId="1">
    <w:pict>
      <v:shape id="_x0000_i116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2273840"/>
    <w:multiLevelType w:val="hybridMultilevel"/>
    <w:tmpl w:val="5A363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AF76BB"/>
    <w:multiLevelType w:val="hybridMultilevel"/>
    <w:tmpl w:val="42541084"/>
    <w:lvl w:ilvl="0" w:tplc="837CC496">
      <w:start w:val="1"/>
      <w:numFmt w:val="bullet"/>
      <w:lvlText w:val="&gt;"/>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7E3"/>
    <w:rsid w:val="000069E2"/>
    <w:rsid w:val="000148B3"/>
    <w:rsid w:val="00042106"/>
    <w:rsid w:val="0005285B"/>
    <w:rsid w:val="00055529"/>
    <w:rsid w:val="000621DD"/>
    <w:rsid w:val="00066D09"/>
    <w:rsid w:val="000909F1"/>
    <w:rsid w:val="0009665C"/>
    <w:rsid w:val="000A237B"/>
    <w:rsid w:val="000A36D9"/>
    <w:rsid w:val="000C7EF3"/>
    <w:rsid w:val="000D15C3"/>
    <w:rsid w:val="000E24F8"/>
    <w:rsid w:val="000E616E"/>
    <w:rsid w:val="00103205"/>
    <w:rsid w:val="0012026F"/>
    <w:rsid w:val="001218DF"/>
    <w:rsid w:val="00124922"/>
    <w:rsid w:val="001315E0"/>
    <w:rsid w:val="00132055"/>
    <w:rsid w:val="001470C1"/>
    <w:rsid w:val="00167E7B"/>
    <w:rsid w:val="001A12EC"/>
    <w:rsid w:val="001B16BB"/>
    <w:rsid w:val="001C1CC8"/>
    <w:rsid w:val="001E3C89"/>
    <w:rsid w:val="001E4131"/>
    <w:rsid w:val="00222C18"/>
    <w:rsid w:val="00253A2E"/>
    <w:rsid w:val="0025422C"/>
    <w:rsid w:val="002603EC"/>
    <w:rsid w:val="00280DA7"/>
    <w:rsid w:val="0029634D"/>
    <w:rsid w:val="002D0780"/>
    <w:rsid w:val="002D2EE5"/>
    <w:rsid w:val="002E765F"/>
    <w:rsid w:val="002F108B"/>
    <w:rsid w:val="002F24DF"/>
    <w:rsid w:val="002F5818"/>
    <w:rsid w:val="0030316D"/>
    <w:rsid w:val="00306DF5"/>
    <w:rsid w:val="0032774C"/>
    <w:rsid w:val="0034191A"/>
    <w:rsid w:val="00343CC7"/>
    <w:rsid w:val="00344770"/>
    <w:rsid w:val="00384531"/>
    <w:rsid w:val="00384A08"/>
    <w:rsid w:val="003A753A"/>
    <w:rsid w:val="003B56D9"/>
    <w:rsid w:val="003E1CB6"/>
    <w:rsid w:val="003E3CF6"/>
    <w:rsid w:val="003E759F"/>
    <w:rsid w:val="003E7853"/>
    <w:rsid w:val="00403373"/>
    <w:rsid w:val="00406C81"/>
    <w:rsid w:val="00412545"/>
    <w:rsid w:val="00430BB0"/>
    <w:rsid w:val="004324F9"/>
    <w:rsid w:val="00454254"/>
    <w:rsid w:val="00471CB5"/>
    <w:rsid w:val="004A2C0E"/>
    <w:rsid w:val="004B0E04"/>
    <w:rsid w:val="004C3B31"/>
    <w:rsid w:val="004C5DF6"/>
    <w:rsid w:val="004D23D0"/>
    <w:rsid w:val="004D2BE0"/>
    <w:rsid w:val="004E6EF5"/>
    <w:rsid w:val="004F17C6"/>
    <w:rsid w:val="00506409"/>
    <w:rsid w:val="00522806"/>
    <w:rsid w:val="00530E32"/>
    <w:rsid w:val="00533132"/>
    <w:rsid w:val="00533716"/>
    <w:rsid w:val="005649F4"/>
    <w:rsid w:val="005710C8"/>
    <w:rsid w:val="005711A3"/>
    <w:rsid w:val="00571A5C"/>
    <w:rsid w:val="00573B2B"/>
    <w:rsid w:val="005776E9"/>
    <w:rsid w:val="00595E09"/>
    <w:rsid w:val="005A4F04"/>
    <w:rsid w:val="005B5793"/>
    <w:rsid w:val="005C65FA"/>
    <w:rsid w:val="005D6B6F"/>
    <w:rsid w:val="005E2793"/>
    <w:rsid w:val="00605E1E"/>
    <w:rsid w:val="006063D4"/>
    <w:rsid w:val="00620A6C"/>
    <w:rsid w:val="006330A2"/>
    <w:rsid w:val="00642EB6"/>
    <w:rsid w:val="00651E5D"/>
    <w:rsid w:val="00662214"/>
    <w:rsid w:val="00682D41"/>
    <w:rsid w:val="0068643A"/>
    <w:rsid w:val="006A1487"/>
    <w:rsid w:val="006A5EE7"/>
    <w:rsid w:val="006B1A51"/>
    <w:rsid w:val="006C7411"/>
    <w:rsid w:val="006F7602"/>
    <w:rsid w:val="00704355"/>
    <w:rsid w:val="00722A17"/>
    <w:rsid w:val="00723F4F"/>
    <w:rsid w:val="0075761B"/>
    <w:rsid w:val="00757B83"/>
    <w:rsid w:val="007811BF"/>
    <w:rsid w:val="0078188A"/>
    <w:rsid w:val="007823C2"/>
    <w:rsid w:val="00791A69"/>
    <w:rsid w:val="00794830"/>
    <w:rsid w:val="00796A6B"/>
    <w:rsid w:val="00797CAA"/>
    <w:rsid w:val="007A0F74"/>
    <w:rsid w:val="007C2658"/>
    <w:rsid w:val="007E20D0"/>
    <w:rsid w:val="007E3DAB"/>
    <w:rsid w:val="00820315"/>
    <w:rsid w:val="00824D73"/>
    <w:rsid w:val="008427F2"/>
    <w:rsid w:val="00843B45"/>
    <w:rsid w:val="008536F9"/>
    <w:rsid w:val="00862422"/>
    <w:rsid w:val="00863129"/>
    <w:rsid w:val="008755E5"/>
    <w:rsid w:val="008C2DB2"/>
    <w:rsid w:val="008D770E"/>
    <w:rsid w:val="008F6D63"/>
    <w:rsid w:val="0090337E"/>
    <w:rsid w:val="009328FA"/>
    <w:rsid w:val="00936A78"/>
    <w:rsid w:val="00952853"/>
    <w:rsid w:val="009646E4"/>
    <w:rsid w:val="009B7C05"/>
    <w:rsid w:val="009C2378"/>
    <w:rsid w:val="009D016F"/>
    <w:rsid w:val="009D1EE6"/>
    <w:rsid w:val="009E251D"/>
    <w:rsid w:val="00A02696"/>
    <w:rsid w:val="00A171F4"/>
    <w:rsid w:val="00A24EFC"/>
    <w:rsid w:val="00A470BD"/>
    <w:rsid w:val="00A55453"/>
    <w:rsid w:val="00A63E56"/>
    <w:rsid w:val="00A70F18"/>
    <w:rsid w:val="00A977CE"/>
    <w:rsid w:val="00AD131F"/>
    <w:rsid w:val="00AE0A6C"/>
    <w:rsid w:val="00AF3B3A"/>
    <w:rsid w:val="00AF4E8E"/>
    <w:rsid w:val="00AF6569"/>
    <w:rsid w:val="00B06265"/>
    <w:rsid w:val="00B2339E"/>
    <w:rsid w:val="00B5232A"/>
    <w:rsid w:val="00B63FA8"/>
    <w:rsid w:val="00B742F0"/>
    <w:rsid w:val="00B90F78"/>
    <w:rsid w:val="00BA3DCA"/>
    <w:rsid w:val="00BD1058"/>
    <w:rsid w:val="00BD5391"/>
    <w:rsid w:val="00BF3020"/>
    <w:rsid w:val="00BF56B2"/>
    <w:rsid w:val="00C01997"/>
    <w:rsid w:val="00C136DF"/>
    <w:rsid w:val="00C457C3"/>
    <w:rsid w:val="00C47A8A"/>
    <w:rsid w:val="00C644CA"/>
    <w:rsid w:val="00C65C10"/>
    <w:rsid w:val="00C710F8"/>
    <w:rsid w:val="00C73005"/>
    <w:rsid w:val="00C85E18"/>
    <w:rsid w:val="00CA4A09"/>
    <w:rsid w:val="00CC4FD7"/>
    <w:rsid w:val="00CD3241"/>
    <w:rsid w:val="00CE567B"/>
    <w:rsid w:val="00CF36C9"/>
    <w:rsid w:val="00D166AC"/>
    <w:rsid w:val="00D36BA2"/>
    <w:rsid w:val="00D37CF4"/>
    <w:rsid w:val="00D7298E"/>
    <w:rsid w:val="00D854E4"/>
    <w:rsid w:val="00D97E5D"/>
    <w:rsid w:val="00DB4BB0"/>
    <w:rsid w:val="00DB7A34"/>
    <w:rsid w:val="00DE18B1"/>
    <w:rsid w:val="00E04039"/>
    <w:rsid w:val="00E14608"/>
    <w:rsid w:val="00E21E67"/>
    <w:rsid w:val="00E30EBF"/>
    <w:rsid w:val="00E316C0"/>
    <w:rsid w:val="00E4529B"/>
    <w:rsid w:val="00E52D70"/>
    <w:rsid w:val="00E55534"/>
    <w:rsid w:val="00E608EC"/>
    <w:rsid w:val="00E914D1"/>
    <w:rsid w:val="00F14B7F"/>
    <w:rsid w:val="00F20920"/>
    <w:rsid w:val="00F353EA"/>
    <w:rsid w:val="00F53AF0"/>
    <w:rsid w:val="00F56318"/>
    <w:rsid w:val="00F74CEA"/>
    <w:rsid w:val="00F75B79"/>
    <w:rsid w:val="00F82525"/>
    <w:rsid w:val="00F97FEA"/>
    <w:rsid w:val="00FA45A3"/>
    <w:rsid w:val="00FA68C2"/>
    <w:rsid w:val="00FB60E1"/>
    <w:rsid w:val="00FC0014"/>
    <w:rsid w:val="00FF032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tr-T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7F7A3-9CAE-47B5-A445-016DDB3E5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707</Words>
  <Characters>4455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5152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11</cp:revision>
  <cp:lastPrinted>2021-01-10T17:30:00Z</cp:lastPrinted>
  <dcterms:created xsi:type="dcterms:W3CDTF">2021-04-16T14:25:00Z</dcterms:created>
  <dcterms:modified xsi:type="dcterms:W3CDTF">2021-04-16T15:10:00Z</dcterms:modified>
</cp:coreProperties>
</file>